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5E3937" w:rsidRDefault="005E3937" w:rsidP="005E3937">
      <w:pPr>
        <w:pStyle w:val="1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Использование музыкально-дидактических игр на основе сказочного сюжета в совместной музыкальной деятельности с детьми. </w:t>
      </w:r>
    </w:p>
    <w:p w:rsidR="008207B9" w:rsidRDefault="005E3937" w:rsidP="005E3937">
      <w:pPr>
        <w:pStyle w:val="1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Практические советы для воспитателей.</w:t>
      </w:r>
    </w:p>
    <w:p w:rsidR="008207B9" w:rsidRDefault="005E3937" w:rsidP="005E3937">
      <w:pPr>
        <w:pStyle w:val="a1"/>
        <w:jc w:val="both"/>
        <w:rPr>
          <w:rFonts w:hint="eastAsia"/>
        </w:rPr>
      </w:pPr>
      <w:r>
        <w:rPr>
          <w:color w:val="000000"/>
        </w:rPr>
        <w:t xml:space="preserve">Исследования известных ученых, педагогов доказывают возможность и необходимость формирования у ребенка психических процессов с очень </w:t>
      </w:r>
      <w:hyperlink r:id="rId5">
        <w:r>
          <w:rPr>
            <w:rStyle w:val="-"/>
            <w:color w:val="000000"/>
          </w:rPr>
          <w:t>раннего возраста</w:t>
        </w:r>
      </w:hyperlink>
      <w:r>
        <w:rPr>
          <w:color w:val="000000"/>
        </w:rPr>
        <w:t>. Не является исключением и возможность раннего развития у детей музыкальных способностей.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Эмоциональное воздействие гармоничных звуковых сочетаний усиливается многократно, если человек обладает тонкой слуховой чувствительностью. Музыкой можно изменять развитие: ускорять рост одних клеток, замедлять рост других, но главное, музыкой можно вилять на эмоциональное самочувствие людей. Бессмертные произведения Моцарта, Чайковского, Шуберта, Бетховена способны активизировать энергетические процессы организма и направлять их на физическое выздоровление. Наиболее благоприятного периода для развития музыкальных способностей, чем детство, трудно представить.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 Задатки к музыкальной деятельности (т.е. физиологические особенности строения организма – органа слуха или голосового аппарата) имеются у каждого. Именно они составляют основу развития музыкальных способностей. Считается доказанным, что если для музыкального развития ребенка с самого рождения созданы необходимые условия, то это дает значительный эффект в формировании его музыкальности.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По мере накопления запаса музыкальных впечатлений, опыта музыкальной деятельности в ее самых разных формах у ребенка формируется система сначала элементарных, а затем все более сложных музыкальных способностей, которая позволяет ему понимать содержание музыки, эмоционально на нее откликаться.</w:t>
      </w:r>
    </w:p>
    <w:p w:rsidR="008207B9" w:rsidRDefault="005E3937" w:rsidP="005E3937">
      <w:pPr>
        <w:pStyle w:val="a1"/>
        <w:jc w:val="both"/>
        <w:rPr>
          <w:rFonts w:hint="eastAsia"/>
        </w:rPr>
      </w:pPr>
      <w:r>
        <w:rPr>
          <w:rStyle w:val="a6"/>
          <w:color w:val="000000"/>
        </w:rPr>
        <w:t>Что же такое музыкальность?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Б.М. Теплов в монографии «Психология музыкальных способностей» (1947 г.) определил музыкальность как качественно своеобразное сочетание специальных музыкальных способностей, необходимых для успешного осуществления музыкальной деятельности.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 xml:space="preserve">Главным показателем музыкальности Б.М.Теплов считал эмоциональную отзывчивость на музыку, а к основным способностям относил те, которые связаны с восприятием и воспроизведением </w:t>
      </w:r>
      <w:proofErr w:type="spellStart"/>
      <w:r>
        <w:rPr>
          <w:color w:val="000000"/>
        </w:rPr>
        <w:t>звуковысотного</w:t>
      </w:r>
      <w:proofErr w:type="spellEnd"/>
      <w:r>
        <w:rPr>
          <w:color w:val="000000"/>
        </w:rPr>
        <w:t xml:space="preserve"> и </w:t>
      </w:r>
      <w:proofErr w:type="gramStart"/>
      <w:r>
        <w:rPr>
          <w:color w:val="000000"/>
        </w:rPr>
        <w:t>ритмического движения</w:t>
      </w:r>
      <w:proofErr w:type="gram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звуковысотный</w:t>
      </w:r>
      <w:proofErr w:type="spellEnd"/>
      <w:r>
        <w:rPr>
          <w:color w:val="000000"/>
        </w:rPr>
        <w:t xml:space="preserve"> слух и чувство ритма. Неосновные компоненты музыкальности – тембровый, динамический, гармонический и абсолютный слух. Тембровый и динамический слух являются первыми в элементарной системе музыкального слуха, затем появляется </w:t>
      </w:r>
      <w:proofErr w:type="spellStart"/>
      <w:r>
        <w:rPr>
          <w:color w:val="000000"/>
        </w:rPr>
        <w:t>звуковысотный</w:t>
      </w:r>
      <w:proofErr w:type="spellEnd"/>
      <w:r>
        <w:rPr>
          <w:color w:val="000000"/>
        </w:rPr>
        <w:t xml:space="preserve"> слух.</w:t>
      </w:r>
    </w:p>
    <w:p w:rsidR="008207B9" w:rsidRDefault="005E3937" w:rsidP="005E3937">
      <w:pPr>
        <w:pStyle w:val="a1"/>
        <w:jc w:val="both"/>
        <w:rPr>
          <w:rFonts w:hint="eastAsia"/>
        </w:rPr>
      </w:pPr>
      <w:r>
        <w:rPr>
          <w:rStyle w:val="a6"/>
          <w:color w:val="000000"/>
        </w:rPr>
        <w:t> Задачей педагога</w:t>
      </w:r>
      <w:r>
        <w:rPr>
          <w:color w:val="000000"/>
        </w:rPr>
        <w:t xml:space="preserve"> является гармонизация системы музыкальности каждого ребенка, «подтягивание» в процессе специально организованных занятий отстающих сторон его музыкальности.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В музыкальной дидактической игре в доступной и интересной игровой форме происходит активное развитие основных музыкальных способностей.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Следует отметить полифункциональный характер музыкально-дидактических игр, которые можно рассматривать как игровой метод обучения.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 xml:space="preserve">Ценность музыкально-дидактических игр состоит в том, что они не только доступны детскому пониманию, но и вызывают у ребенка интерес, желание участвовать в процессе. При этом развиваются необходимые музыкальные способности: </w:t>
      </w:r>
      <w:proofErr w:type="spellStart"/>
      <w:r>
        <w:rPr>
          <w:color w:val="000000"/>
        </w:rPr>
        <w:t>звуковысотное</w:t>
      </w:r>
      <w:proofErr w:type="spellEnd"/>
      <w:r>
        <w:rPr>
          <w:color w:val="000000"/>
        </w:rPr>
        <w:t xml:space="preserve"> восприятие, чувство ритма, </w:t>
      </w:r>
      <w:proofErr w:type="gramStart"/>
      <w:r>
        <w:rPr>
          <w:color w:val="000000"/>
        </w:rPr>
        <w:t>гармонических</w:t>
      </w:r>
      <w:proofErr w:type="gramEnd"/>
      <w:r>
        <w:rPr>
          <w:color w:val="000000"/>
        </w:rPr>
        <w:t xml:space="preserve"> слух, чувство лада, темпа. Совершенствуются память и музыкальный вкус. Формируются такие черты характера как творческая активность, внимание, инициативность, самостоятельность.</w:t>
      </w:r>
    </w:p>
    <w:p w:rsidR="008207B9" w:rsidRDefault="005E3937" w:rsidP="005E3937">
      <w:pPr>
        <w:pStyle w:val="a1"/>
        <w:jc w:val="both"/>
        <w:rPr>
          <w:rFonts w:hint="eastAsia"/>
        </w:rPr>
      </w:pPr>
      <w:r>
        <w:rPr>
          <w:rStyle w:val="a6"/>
          <w:color w:val="000000"/>
        </w:rPr>
        <w:t> Дидактические игры, положенные на сказочный сюжет увлекают детей музыкально-игровой деятельностью.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Ребенок проявляет интерес к музыкальным играм со сказочным сюжетом, приобретает опыт переживания музыки и сказки, как бескорыстного удовольствия и эмоционального наслаждения, реализует потребность в действенном художественно-образном освоении впечатлений окружающей жизни.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Используемые формы и методы музыкальной деятельности детей: игры — сказки с музыкально-дидактическими играми предполагают объединение развития музыкальных способностей детей в игре с единым сказочным сюжетом. Идет объединение образовательных областей «Музыка», «Чтение художественной литературы», «Художественное творчество».</w:t>
      </w:r>
    </w:p>
    <w:p w:rsidR="008207B9" w:rsidRDefault="005E3937" w:rsidP="005E3937">
      <w:pPr>
        <w:pStyle w:val="a1"/>
        <w:jc w:val="both"/>
        <w:rPr>
          <w:rFonts w:hint="eastAsia"/>
        </w:rPr>
      </w:pPr>
      <w:r>
        <w:rPr>
          <w:rStyle w:val="a6"/>
          <w:color w:val="000000"/>
        </w:rPr>
        <w:t> Подобные игры легко переносятся в самостоятельную деятельность детей.</w:t>
      </w:r>
    </w:p>
    <w:p w:rsidR="008207B9" w:rsidRDefault="005E3937" w:rsidP="005E3937">
      <w:pPr>
        <w:pStyle w:val="a1"/>
        <w:jc w:val="both"/>
        <w:rPr>
          <w:rFonts w:hint="eastAsia"/>
        </w:rPr>
      </w:pPr>
      <w:r>
        <w:rPr>
          <w:color w:val="000000"/>
        </w:rPr>
        <w:t xml:space="preserve">Для развития самостоятельной музыкальной деятельности в художественно-творческую зону группы вносятся картонажные </w:t>
      </w:r>
      <w:hyperlink r:id="rId6">
        <w:r>
          <w:rPr>
            <w:rStyle w:val="-"/>
            <w:color w:val="000000"/>
          </w:rPr>
          <w:t>настольные театры</w:t>
        </w:r>
      </w:hyperlink>
      <w:r>
        <w:rPr>
          <w:color w:val="000000"/>
        </w:rPr>
        <w:t>. Дети включаются в сказку, берут на себя некоторые роли или роль ведущего в проведении игр. Ребенок проявляет себя в творчестве. Он импровизирует, размышляет, эмоционально реагирует на происходящее в действии, сопереживает, играет.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Предлагаемые игры-сказки.</w:t>
      </w:r>
    </w:p>
    <w:p w:rsidR="008207B9" w:rsidRDefault="005E3937" w:rsidP="005E3937">
      <w:pPr>
        <w:pStyle w:val="a1"/>
        <w:jc w:val="both"/>
        <w:rPr>
          <w:rFonts w:hint="eastAsia"/>
        </w:rPr>
      </w:pPr>
      <w:r>
        <w:rPr>
          <w:rStyle w:val="a5"/>
          <w:color w:val="000000"/>
        </w:rPr>
        <w:t>«Три поросенка» английская народная сказка.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Декорации и атрибуты: картонные деревца, качели, домик с лестницей и трубой; поросята – игрушки разной величины – большой, средний и маленький; деревянные молоточки; карточки с изображением музыкальных инструментов; детские музыкальный инструменты.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Ход игры: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 xml:space="preserve">Рассказчик (воспитатель или музыкальный руководитель): Жили-были на свете три поросенка. Три брата. Все одинакового роста, кругленькие, розовые, с одинаковыми веселыми хвостиками. Звали их </w:t>
      </w:r>
      <w:proofErr w:type="spellStart"/>
      <w:r>
        <w:rPr>
          <w:color w:val="000000"/>
        </w:rPr>
        <w:t>Нуф-Нуф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Ниф-Ниф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Наф-Наф</w:t>
      </w:r>
      <w:proofErr w:type="spellEnd"/>
      <w:r>
        <w:rPr>
          <w:color w:val="000000"/>
        </w:rPr>
        <w:t xml:space="preserve">. Все лето они кувыркались в зеленой траве, </w:t>
      </w:r>
      <w:proofErr w:type="spellStart"/>
      <w:r>
        <w:rPr>
          <w:color w:val="000000"/>
        </w:rPr>
        <w:t>нежилисьв</w:t>
      </w:r>
      <w:proofErr w:type="spellEnd"/>
      <w:r>
        <w:rPr>
          <w:color w:val="000000"/>
        </w:rPr>
        <w:t xml:space="preserve"> лужах, плясали и пели.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proofErr w:type="gramStart"/>
      <w:r>
        <w:rPr>
          <w:color w:val="000000"/>
        </w:rPr>
        <w:t>«Поросята учатся плясать» (Развитие ритмического слуха.</w:t>
      </w:r>
      <w:proofErr w:type="gramEnd"/>
      <w:r>
        <w:rPr>
          <w:color w:val="000000"/>
        </w:rPr>
        <w:t xml:space="preserve"> Задача игроков — повторить за взрослым несложный ритм с речевой поддержкой, например: хлоп, хлоп, хлоп, топ, топ. </w:t>
      </w:r>
      <w:proofErr w:type="gramStart"/>
      <w:r>
        <w:rPr>
          <w:color w:val="000000"/>
        </w:rPr>
        <w:t xml:space="preserve">Второй вариант – повторить ритм, отстукивая игрушкой – поросенком по столу; третий вариант – при правильном повторении ритма игрушка — поросенок выглядывает из-за </w:t>
      </w:r>
      <w:r>
        <w:rPr>
          <w:color w:val="000000"/>
        </w:rPr>
        <w:lastRenderedPageBreak/>
        <w:t>деревца; четвертый вариант — один поросенок учит другого танцевать – один ребенок задает несложный ритм – другой повторяет).</w:t>
      </w:r>
      <w:proofErr w:type="gramEnd"/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 xml:space="preserve">«Поросята поют» (развитие </w:t>
      </w:r>
      <w:proofErr w:type="spellStart"/>
      <w:r>
        <w:rPr>
          <w:color w:val="000000"/>
        </w:rPr>
        <w:t>звуковысотного</w:t>
      </w:r>
      <w:proofErr w:type="spellEnd"/>
      <w:r>
        <w:rPr>
          <w:color w:val="000000"/>
        </w:rPr>
        <w:t xml:space="preserve"> слуха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Задача игроков -услышать звуки разной высоты и определить у поросят голоса низкий — у большого, средний – у среднего, высокий – у маленького) 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Рассказчик: Построили они себе на ветке дерева качели и качались все лето, пока не наступила осень.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proofErr w:type="gramStart"/>
      <w:r>
        <w:rPr>
          <w:color w:val="000000"/>
        </w:rPr>
        <w:t xml:space="preserve">«Качели» (развитие </w:t>
      </w:r>
      <w:proofErr w:type="spellStart"/>
      <w:r>
        <w:rPr>
          <w:color w:val="000000"/>
        </w:rPr>
        <w:t>звуковысотного</w:t>
      </w:r>
      <w:proofErr w:type="spellEnd"/>
      <w:r>
        <w:rPr>
          <w:color w:val="000000"/>
        </w:rPr>
        <w:t xml:space="preserve"> слуха.</w:t>
      </w:r>
      <w:proofErr w:type="gramEnd"/>
      <w:r>
        <w:rPr>
          <w:color w:val="000000"/>
        </w:rPr>
        <w:t xml:space="preserve"> Поросята качаются на </w:t>
      </w:r>
      <w:proofErr w:type="spellStart"/>
      <w:r>
        <w:rPr>
          <w:color w:val="000000"/>
        </w:rPr>
        <w:t>качеле</w:t>
      </w:r>
      <w:proofErr w:type="spellEnd"/>
      <w:r>
        <w:rPr>
          <w:color w:val="000000"/>
        </w:rPr>
        <w:t xml:space="preserve"> вверх, вниз. </w:t>
      </w:r>
      <w:proofErr w:type="gramStart"/>
      <w:r>
        <w:rPr>
          <w:color w:val="000000"/>
        </w:rPr>
        <w:t>Задача игроков – угадать, куда взлетают качели).</w:t>
      </w:r>
      <w:proofErr w:type="gramEnd"/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 xml:space="preserve">Рассказчик: Когда поросята смастерили себе домики из веток и соломы, они подразнили </w:t>
      </w:r>
      <w:proofErr w:type="spellStart"/>
      <w:r>
        <w:rPr>
          <w:color w:val="000000"/>
        </w:rPr>
        <w:t>Наф-Нафа</w:t>
      </w:r>
      <w:proofErr w:type="spellEnd"/>
      <w:r>
        <w:rPr>
          <w:color w:val="000000"/>
        </w:rPr>
        <w:t>, который строил домик из камней и пошли гулять. И по дороге играли на разных музыкальных инструментах</w:t>
      </w:r>
      <w:proofErr w:type="gramStart"/>
      <w:r>
        <w:rPr>
          <w:color w:val="000000"/>
        </w:rPr>
        <w:t xml:space="preserve"> .</w:t>
      </w:r>
      <w:proofErr w:type="gramEnd"/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proofErr w:type="gramStart"/>
      <w:r>
        <w:rPr>
          <w:color w:val="000000"/>
        </w:rPr>
        <w:t>«Угадай, на чем играют поросята» (развитие тембрового слуха.</w:t>
      </w:r>
      <w:proofErr w:type="gramEnd"/>
      <w:r>
        <w:rPr>
          <w:color w:val="000000"/>
        </w:rPr>
        <w:t xml:space="preserve"> Задача игроков – услышать и угадать музыкальный </w:t>
      </w:r>
      <w:proofErr w:type="gramStart"/>
      <w:r>
        <w:rPr>
          <w:color w:val="000000"/>
        </w:rPr>
        <w:t>инструмент</w:t>
      </w:r>
      <w:proofErr w:type="gramEnd"/>
      <w:r>
        <w:rPr>
          <w:color w:val="000000"/>
        </w:rPr>
        <w:t xml:space="preserve"> не называя его, а показывая соответствующую карточку).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 xml:space="preserve">Рассказчик: И вдруг они увидели самого настоящего живого волка. Он стоял за большим деревом и у него был такой страшный вид, такие злые глаза и такая зубастая пасть, что у </w:t>
      </w:r>
      <w:proofErr w:type="spellStart"/>
      <w:r>
        <w:rPr>
          <w:color w:val="000000"/>
        </w:rPr>
        <w:t>Ниф-Нифа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Ну</w:t>
      </w:r>
      <w:proofErr w:type="gramStart"/>
      <w:r>
        <w:rPr>
          <w:color w:val="000000"/>
        </w:rPr>
        <w:t>ф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Нуфа</w:t>
      </w:r>
      <w:proofErr w:type="spellEnd"/>
      <w:r>
        <w:rPr>
          <w:color w:val="000000"/>
        </w:rPr>
        <w:t xml:space="preserve"> по спинам пробежал холодок и мелкие их хвостики задрожали. Бедные поросята не могли пошевелиться от страха. Но вдруг опомнились, бросили музыкальные инструменты и пустились наутек. Когда волк развалил домики из соломы и из веток, он быстро бросился бежать за поросятами, нагоняя их огромными скачками. Братья подбежали к домику </w:t>
      </w:r>
      <w:proofErr w:type="spellStart"/>
      <w:r>
        <w:rPr>
          <w:color w:val="000000"/>
        </w:rPr>
        <w:t>Наф-Нафа</w:t>
      </w:r>
      <w:proofErr w:type="spellEnd"/>
      <w:r>
        <w:rPr>
          <w:color w:val="000000"/>
        </w:rPr>
        <w:t xml:space="preserve"> и увидели лесенку у крыльца. Они были так напуганы, что бегали по лесенке вверх и вниз и не могли остановиться.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proofErr w:type="gramStart"/>
      <w:r>
        <w:rPr>
          <w:color w:val="000000"/>
        </w:rPr>
        <w:t xml:space="preserve">«Лесенка» (развитие </w:t>
      </w:r>
      <w:proofErr w:type="spellStart"/>
      <w:r>
        <w:rPr>
          <w:color w:val="000000"/>
        </w:rPr>
        <w:t>звуковысотного</w:t>
      </w:r>
      <w:proofErr w:type="spellEnd"/>
      <w:r>
        <w:rPr>
          <w:color w:val="000000"/>
        </w:rPr>
        <w:t xml:space="preserve"> слуха.</w:t>
      </w:r>
      <w:proofErr w:type="gramEnd"/>
      <w:r>
        <w:rPr>
          <w:color w:val="000000"/>
        </w:rPr>
        <w:t xml:space="preserve"> Задача игроков – определить на слух, поднимаются поросята в домик по лесенке или спускаются. </w:t>
      </w:r>
      <w:proofErr w:type="gramStart"/>
      <w:r>
        <w:rPr>
          <w:color w:val="000000"/>
        </w:rPr>
        <w:t xml:space="preserve">Мелодия на металлофоне исполняется </w:t>
      </w:r>
      <w:proofErr w:type="spellStart"/>
      <w:r>
        <w:rPr>
          <w:color w:val="000000"/>
        </w:rPr>
        <w:t>поступенно</w:t>
      </w:r>
      <w:proofErr w:type="spellEnd"/>
      <w:r>
        <w:rPr>
          <w:color w:val="000000"/>
        </w:rPr>
        <w:t xml:space="preserve"> вверх или вниз).</w:t>
      </w:r>
      <w:proofErr w:type="gramEnd"/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Рассказчик: Волк рыскал по лесу. Он был уверен, что в этот раз поросятам от него не уйти.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proofErr w:type="gramStart"/>
      <w:r>
        <w:rPr>
          <w:color w:val="000000"/>
        </w:rPr>
        <w:t>«Волк ищет поросят» (развитие диатонического слуха.</w:t>
      </w:r>
      <w:proofErr w:type="gramEnd"/>
      <w:r>
        <w:rPr>
          <w:color w:val="000000"/>
        </w:rPr>
        <w:t xml:space="preserve"> Задача игроков – по силе звучания определенного инструмента — громко, тихо, громче, тише </w:t>
      </w:r>
      <w:proofErr w:type="gramStart"/>
      <w:r>
        <w:rPr>
          <w:color w:val="000000"/>
        </w:rPr>
        <w:t>–у</w:t>
      </w:r>
      <w:proofErr w:type="gramEnd"/>
      <w:r>
        <w:rPr>
          <w:color w:val="000000"/>
        </w:rPr>
        <w:t xml:space="preserve">гадать , близко ли волк подбежал к домику </w:t>
      </w:r>
      <w:proofErr w:type="spellStart"/>
      <w:r>
        <w:rPr>
          <w:color w:val="000000"/>
        </w:rPr>
        <w:t>Наф-Нафа</w:t>
      </w:r>
      <w:proofErr w:type="spellEnd"/>
      <w:r>
        <w:rPr>
          <w:color w:val="000000"/>
        </w:rPr>
        <w:t>).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Рассказчик: Волк пытался дуть, чтобы снести дом, но только посинел от натуги. Он увидел трубу и попытался влезть через нее в дом, и тут же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черный, как трубочист волк бултыхнулся прямо в котел с кипящей водой.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Когда волк с диким ревом вылетел в трубу, обратно на крышу, он скатился с нее и бросился в лес. А три брата, три маленьких поросенка развеселились, стали петь и плясать.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proofErr w:type="gramStart"/>
      <w:r>
        <w:rPr>
          <w:color w:val="000000"/>
        </w:rPr>
        <w:t>«Угадай, что поросята делают в домике» (развитие восприятия и музыкальной памяти.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Задача игроков – прослушать музыку, назвать жанр, выполнить движения под эту музыку)</w:t>
      </w:r>
      <w:proofErr w:type="gramEnd"/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Рассказчик: С этих пор братья дружно живут под одной крышей.</w:t>
      </w:r>
    </w:p>
    <w:p w:rsidR="008207B9" w:rsidRDefault="005E3937" w:rsidP="005E3937">
      <w:pPr>
        <w:pStyle w:val="a1"/>
        <w:jc w:val="both"/>
        <w:rPr>
          <w:rFonts w:hint="eastAsia"/>
        </w:rPr>
      </w:pPr>
      <w:r>
        <w:rPr>
          <w:rStyle w:val="a5"/>
          <w:color w:val="000000"/>
        </w:rPr>
        <w:t> «Красная Шапочка и Серый волк» Ш.Перро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 xml:space="preserve">Атрибуты и декорации: игрушки – Красная Шапочка, волк, картонные деревья, изображающие лес, домик; самодельные цветы на подставках </w:t>
      </w:r>
      <w:proofErr w:type="gramStart"/>
      <w:r>
        <w:rPr>
          <w:color w:val="000000"/>
        </w:rPr>
        <w:t>–«</w:t>
      </w:r>
      <w:proofErr w:type="gramEnd"/>
      <w:r>
        <w:rPr>
          <w:color w:val="000000"/>
        </w:rPr>
        <w:t>ножках»; детские шумовые и музыкальные инструменты (по паре).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Ход: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Рассказчик (воспитатель или музыкальный руководитель): Жила – была в деревне девочка, звали ее Красная Шапочка. Однажды мама напекла пирожков и отправила Красную Шапочку навестить больную бабушку.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Идет она лесом, а навстречу ей Серый волк.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— Куда ты, девочка, идешь?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— Я иду к бабушке, несу ей пирожки, да горшочек масла. Да еще у меня есть музыкальные инструменты – бабушка у меня веселая, музыку любит.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— А далеко – ли живет твоя бабушка?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— Вон там, за лесом, в крайней избушке.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— У, так и мне надо навестить бабушку. Ты иди по этой тропинке, а я – по той.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proofErr w:type="gramStart"/>
      <w:r>
        <w:rPr>
          <w:color w:val="000000"/>
        </w:rPr>
        <w:t>«Кто как идет?» (развитие ритмического слуха.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Задача игроков – услышать удары в бубен медленные и быстрые, определить – бежит волк или идет Красная Шапочка).</w:t>
      </w:r>
      <w:proofErr w:type="gramEnd"/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Рассказчик: Шла Красная Шапочка лесом, по тропинке, рвала цветочки, плела венки, напевала песни.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proofErr w:type="gramStart"/>
      <w:r>
        <w:rPr>
          <w:color w:val="000000"/>
        </w:rPr>
        <w:t>«Угадай песню» (развитие восприятия и музыкальной памяти.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Игроки слушают мелодию песни на металлофоне или в записи, называют, за правильный ответ получают цветок)</w:t>
      </w:r>
      <w:proofErr w:type="gramEnd"/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Рассказчик: Шла она, шла, да и заблудилась. Стала аукаться.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proofErr w:type="gramStart"/>
      <w:r>
        <w:rPr>
          <w:color w:val="000000"/>
        </w:rPr>
        <w:t xml:space="preserve">«Эхо» (развитие </w:t>
      </w:r>
      <w:proofErr w:type="spellStart"/>
      <w:r>
        <w:rPr>
          <w:color w:val="000000"/>
        </w:rPr>
        <w:t>звуковысотного</w:t>
      </w:r>
      <w:proofErr w:type="spellEnd"/>
      <w:r>
        <w:rPr>
          <w:color w:val="000000"/>
        </w:rPr>
        <w:t xml:space="preserve"> слуха.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Задача игроков, используя в игре песню Е.Тиличеевой «Эхо», «аукаться» друг с другом на определенном интервале).</w:t>
      </w:r>
      <w:proofErr w:type="gramEnd"/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Рассказчик: Вот и Красная Шапочка. А не потеряла ли она свою корзинку?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Давайте проверим, все ли музыкальные инструменты на месте.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proofErr w:type="gramStart"/>
      <w:r>
        <w:rPr>
          <w:color w:val="000000"/>
        </w:rPr>
        <w:t>«Определи инструмент» (развитие тембрового и динамического слуха.</w:t>
      </w:r>
      <w:proofErr w:type="gramEnd"/>
      <w:r>
        <w:rPr>
          <w:color w:val="000000"/>
        </w:rPr>
        <w:t xml:space="preserve"> Задача игроков – услышать звучание предлагаемого инструмента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найти у себя такой же и сыграть на нем)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Рассказчик: Волк тоже пел свою песню – длинную и короткую, тихую и громкую.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«Отгадай» (Задача игроков — угадывать звуки по длительности и динамике)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Рассказчик: Волк пустился бежать по самой короткой дороге. А бабушка была в это время дома. Что же она делала?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proofErr w:type="gramStart"/>
      <w:r>
        <w:rPr>
          <w:color w:val="000000"/>
        </w:rPr>
        <w:t>«Песня, танец, марш» (развитие восприятия и музыкальной памяти.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Задача игроков прослушать музыку и определить, что делает бабушка).</w:t>
      </w:r>
      <w:proofErr w:type="gramEnd"/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 xml:space="preserve">Рассказчик: Волк кинулся на бабушку и разом проглотил ее. И Красную Шапочку он тоже одним махом проглотил. Неподалеку по лесу проходили охотники, услышали шум, вбежали </w:t>
      </w:r>
      <w:r>
        <w:rPr>
          <w:color w:val="000000"/>
        </w:rPr>
        <w:lastRenderedPageBreak/>
        <w:t>в избушку и убили волка. Они вспороли волку брюхо и оттуда вышли бабушка и Красная Шапочка живые и невредимые.</w:t>
      </w:r>
    </w:p>
    <w:p w:rsidR="008207B9" w:rsidRDefault="005E3937" w:rsidP="005E3937">
      <w:pPr>
        <w:pStyle w:val="a1"/>
        <w:jc w:val="both"/>
        <w:rPr>
          <w:rFonts w:hint="eastAsia"/>
        </w:rPr>
      </w:pPr>
      <w:r>
        <w:rPr>
          <w:rStyle w:val="a5"/>
          <w:color w:val="000000"/>
        </w:rPr>
        <w:t>«Кот, Петух и Лиса» русская народная сказка.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Декорации и атрибуты: игрушки – Кот, Петух, Лиса; детские музыкальные и шумовые инструменты (по два одинаковых).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Ход: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Рассказчик: В лесу, в маленькой избушке жили-были Кот да Петух.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Кот пел свою песенку – «мяу», «</w:t>
      </w:r>
      <w:proofErr w:type="spellStart"/>
      <w:r>
        <w:rPr>
          <w:color w:val="000000"/>
        </w:rPr>
        <w:t>мур</w:t>
      </w:r>
      <w:proofErr w:type="spellEnd"/>
      <w:r>
        <w:rPr>
          <w:color w:val="000000"/>
        </w:rPr>
        <w:t xml:space="preserve">», а когда сердился на Петушка, то фыркал – « </w:t>
      </w:r>
      <w:proofErr w:type="spellStart"/>
      <w:r>
        <w:rPr>
          <w:color w:val="000000"/>
        </w:rPr>
        <w:t>ф</w:t>
      </w:r>
      <w:proofErr w:type="spellEnd"/>
      <w:r>
        <w:rPr>
          <w:color w:val="000000"/>
        </w:rPr>
        <w:t>», а Петушок будил Кота по утрам и всегда пел одну песню – звонкую, громкую – «кукареку» (дети имитируют звукоподражания).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Рассказчик: Кот рано утром вставал, на охоту ходил, а Петя-петушок оставался дом стеречь. Проведала про то Лиса, и захотелось ей петушиного мяса попробовать. Вот она села под окошко и запела: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«Петушок, Петушок, золотой гребешок, выгляни в окошко, дам тебе горошку» (ребенок отстукивает ритм песенки на треугольнике и исполняет её). Петушок выглянул, а она его цап-царап – схватила и понесла.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Как бежала лиса – быстро или медленно? (рассказчик играет на бубне ударами и звенит, дети угадывают). А бежала она по ровненькой дорожке или по камушкам? (ребенок ударяет по деревянной коробочке, дети угадывают и отвечают</w:t>
      </w:r>
      <w:proofErr w:type="gramStart"/>
      <w:r>
        <w:rPr>
          <w:color w:val="000000"/>
        </w:rPr>
        <w:t xml:space="preserve">, ) </w:t>
      </w:r>
      <w:proofErr w:type="gramEnd"/>
      <w:r>
        <w:rPr>
          <w:color w:val="000000"/>
        </w:rPr>
        <w:t>В горку или с горочки? (ребенок проигрывает на металлофоне постепенное движение мелодии вверх и вниз, дети угадывают и отвечают).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Петушок испугался и закричал: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-Несет меня Лиса за темные леса, за высокие горы, Котик-братик, выручи меня!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Кот недалеко был, услыхал, помчался за Лисой и отнял Петушка.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На другой день случилась та же история. Петушок выглянул в окошко, а Лиса его цап-царап, схватила и понесла. Как Петушок ни плакал, ни кричал — не услышал его Кот.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 xml:space="preserve">Приходит Кот, а Петушка то и нет. Надо друга выручать. Пошел Кот на базар, купил себе сапоги, синий кафтан, шляпу с пером, да музыкальные инструменты. Идет по лесу, на разных инструментах играет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ребенок за ширмой играет ритм на определенном детском шумовом инструменте, остальные угадывают и повторяют на таком же)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Звери удивляются – откуда у нас такой музыкант появился?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А Кот высмотрел лисий дом, встал на крылечко, заиграл на дудочке песню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(рассказчик играет РНП «Во поле береза стояла», «Калинка», «</w:t>
      </w:r>
      <w:proofErr w:type="gramStart"/>
      <w:r>
        <w:rPr>
          <w:color w:val="000000"/>
        </w:rPr>
        <w:t>Во</w:t>
      </w:r>
      <w:proofErr w:type="gramEnd"/>
      <w:r>
        <w:rPr>
          <w:color w:val="000000"/>
        </w:rPr>
        <w:t xml:space="preserve"> саду ли, в огороде» — дети угадывают).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Лиса и говорит Петушку: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— Ступай, Петя, посмотри, кто меня зовет, да скорей возвращайся.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Петя-петушок выскочил на крыльцо, а Кот схватил его да понесся домой что было мочи. С тех пор опять Кот да Петух живут вместе.</w:t>
      </w:r>
    </w:p>
    <w:p w:rsidR="008207B9" w:rsidRDefault="005E3937" w:rsidP="005E3937">
      <w:pPr>
        <w:pStyle w:val="a1"/>
        <w:jc w:val="both"/>
        <w:rPr>
          <w:rFonts w:hint="eastAsia"/>
        </w:rPr>
      </w:pPr>
      <w:r>
        <w:rPr>
          <w:rStyle w:val="a5"/>
          <w:color w:val="000000"/>
        </w:rPr>
        <w:t> Игры – сказки, разучиваемые с детьми, требуют от воспитателя такой организации, при которой ребенка должен увлекать не только сам процесс, но и качество деятельности.</w:t>
      </w:r>
    </w:p>
    <w:p w:rsidR="008207B9" w:rsidRDefault="005E3937" w:rsidP="005E3937">
      <w:pPr>
        <w:pStyle w:val="a1"/>
        <w:jc w:val="both"/>
        <w:rPr>
          <w:rFonts w:hint="eastAsia"/>
          <w:color w:val="000000"/>
        </w:rPr>
      </w:pPr>
      <w:r>
        <w:rPr>
          <w:color w:val="000000"/>
        </w:rPr>
        <w:t>В результате ребенок координирует слух и голос, имеет элементарные музыковедческие представления о свойствах музыкального звука. Переносит накопленный опыт музыкальной деятельности в самостоятельную музыкально-художественную деятельность, общается и взаимодействует со сверстниками. Имеет представление, что музыка связана с другими видами искусства, понятна любому человеку, передает разные настроения и чувства через интонацию.</w:t>
      </w:r>
    </w:p>
    <w:p w:rsidR="005E3937" w:rsidRDefault="005E3937">
      <w:pPr>
        <w:pStyle w:val="a1"/>
        <w:rPr>
          <w:rFonts w:hint="eastAsia"/>
          <w:color w:val="000000"/>
        </w:rPr>
      </w:pPr>
    </w:p>
    <w:p w:rsidR="005E3937" w:rsidRPr="005E3937" w:rsidRDefault="005E3937" w:rsidP="005E3937">
      <w:pPr>
        <w:pStyle w:val="aa"/>
        <w:spacing w:before="0" w:beforeAutospacing="0" w:after="0" w:afterAutospacing="0"/>
        <w:ind w:left="1155"/>
        <w:jc w:val="right"/>
      </w:pPr>
      <w:r w:rsidRPr="005E3937">
        <w:t xml:space="preserve">Музыкальный руководитель </w:t>
      </w:r>
    </w:p>
    <w:p w:rsidR="005E3937" w:rsidRPr="005E3937" w:rsidRDefault="004C2A59" w:rsidP="005E3937">
      <w:pPr>
        <w:pStyle w:val="aa"/>
        <w:spacing w:before="0" w:beforeAutospacing="0" w:after="0" w:afterAutospacing="0"/>
        <w:ind w:left="1155"/>
        <w:jc w:val="right"/>
      </w:pPr>
      <w:r>
        <w:t xml:space="preserve">  Высшей </w:t>
      </w:r>
      <w:r w:rsidR="005E3937" w:rsidRPr="005E3937">
        <w:t xml:space="preserve">квалификационной категории </w:t>
      </w:r>
    </w:p>
    <w:p w:rsidR="008207B9" w:rsidRPr="005E3937" w:rsidRDefault="004C2A59" w:rsidP="004C2A59">
      <w:pPr>
        <w:jc w:val="right"/>
        <w:rPr>
          <w:rFonts w:hint="eastAsia"/>
        </w:rPr>
      </w:pPr>
      <w:r>
        <w:t>Е.В.Лукманова</w:t>
      </w:r>
    </w:p>
    <w:sectPr w:rsidR="008207B9" w:rsidRPr="005E3937" w:rsidSect="005E3937">
      <w:pgSz w:w="11906" w:h="16838"/>
      <w:pgMar w:top="1134" w:right="1134" w:bottom="1134" w:left="1134" w:header="0" w:footer="0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characterSpacingControl w:val="doNotCompress"/>
  <w:compat>
    <w:useFELayout/>
  </w:compat>
  <w:rsids>
    <w:rsidRoot w:val="008207B9"/>
    <w:rsid w:val="001A7734"/>
    <w:rsid w:val="004C2A59"/>
    <w:rsid w:val="0057256D"/>
    <w:rsid w:val="005E3937"/>
    <w:rsid w:val="008207B9"/>
    <w:rsid w:val="009634D3"/>
    <w:rsid w:val="00C5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B9"/>
    <w:pPr>
      <w:widowControl w:val="0"/>
    </w:pPr>
  </w:style>
  <w:style w:type="paragraph" w:styleId="1">
    <w:name w:val="heading 1"/>
    <w:basedOn w:val="a0"/>
    <w:next w:val="a1"/>
    <w:rsid w:val="008207B9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sid w:val="008207B9"/>
    <w:rPr>
      <w:color w:val="000080"/>
      <w:u w:val="single"/>
    </w:rPr>
  </w:style>
  <w:style w:type="character" w:customStyle="1" w:styleId="ins">
    <w:name w:val="ins"/>
    <w:qFormat/>
    <w:rsid w:val="008207B9"/>
  </w:style>
  <w:style w:type="character" w:customStyle="1" w:styleId="a5">
    <w:name w:val="Выделение жирным"/>
    <w:rsid w:val="008207B9"/>
    <w:rPr>
      <w:b/>
      <w:bCs/>
    </w:rPr>
  </w:style>
  <w:style w:type="character" w:styleId="a6">
    <w:name w:val="Emphasis"/>
    <w:rsid w:val="008207B9"/>
    <w:rPr>
      <w:i/>
      <w:iCs/>
    </w:rPr>
  </w:style>
  <w:style w:type="paragraph" w:customStyle="1" w:styleId="a0">
    <w:name w:val="Заголовок"/>
    <w:basedOn w:val="a"/>
    <w:next w:val="a1"/>
    <w:qFormat/>
    <w:rsid w:val="008207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8207B9"/>
    <w:pPr>
      <w:spacing w:after="140" w:line="288" w:lineRule="auto"/>
    </w:pPr>
  </w:style>
  <w:style w:type="paragraph" w:styleId="a7">
    <w:name w:val="List"/>
    <w:basedOn w:val="a1"/>
    <w:rsid w:val="008207B9"/>
  </w:style>
  <w:style w:type="paragraph" w:styleId="a8">
    <w:name w:val="Title"/>
    <w:basedOn w:val="a"/>
    <w:rsid w:val="008207B9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8207B9"/>
    <w:pPr>
      <w:suppressLineNumbers/>
    </w:pPr>
  </w:style>
  <w:style w:type="paragraph" w:styleId="aa">
    <w:name w:val="Normal (Web)"/>
    <w:basedOn w:val="a"/>
    <w:unhideWhenUsed/>
    <w:rsid w:val="005E393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lanetadetstva.net/info/nastolnyj-teatr-svoimi-rukami" TargetMode="External"/><Relationship Id="rId5" Type="http://schemas.openxmlformats.org/officeDocument/2006/relationships/hyperlink" Target="http://planetadetstva.net/pedagogam/rannij-vozra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AA963-235C-4540-8184-0440AD51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2018</Words>
  <Characters>11508</Characters>
  <Application>Microsoft Office Word</Application>
  <DocSecurity>0</DocSecurity>
  <Lines>95</Lines>
  <Paragraphs>26</Paragraphs>
  <ScaleCrop>false</ScaleCrop>
  <Company>Grizli777</Company>
  <LinksUpToDate>false</LinksUpToDate>
  <CharactersWithSpaces>13500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iUser</dc:creator>
  <cp:lastModifiedBy>iUser</cp:lastModifiedBy>
  <cp:revision>2</cp:revision>
  <dcterms:created xsi:type="dcterms:W3CDTF">2021-03-24T21:13:00Z</dcterms:created>
  <dcterms:modified xsi:type="dcterms:W3CDTF">2021-03-24T21:13:00Z</dcterms:modified>
  <dc:language>ru-RU</dc:language>
</cp:coreProperties>
</file>